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6"/>
        <w:gridCol w:w="3919"/>
        <w:gridCol w:w="1701"/>
        <w:gridCol w:w="1696"/>
      </w:tblGrid>
      <w:tr w:rsidR="002526EB" w:rsidTr="001538D2">
        <w:trPr>
          <w:trHeight w:val="567"/>
        </w:trPr>
        <w:tc>
          <w:tcPr>
            <w:tcW w:w="1746" w:type="dxa"/>
            <w:vMerge w:val="restart"/>
          </w:tcPr>
          <w:p w:rsidR="002526EB" w:rsidRDefault="002526EB">
            <w:r w:rsidRPr="008B5AD6">
              <w:rPr>
                <w:noProof/>
                <w:lang w:eastAsia="tr-TR"/>
              </w:rPr>
              <w:drawing>
                <wp:inline distT="0" distB="0" distL="0" distR="0" wp14:anchorId="713B61D0" wp14:editId="0E2461BA">
                  <wp:extent cx="971550" cy="981075"/>
                  <wp:effectExtent l="0" t="0" r="0" b="9525"/>
                  <wp:docPr id="2" name="Resim 2" descr="C:\Users\bulentkirkan\Desktop\s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lentkirkan\Desktop\s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  <w:vMerge w:val="restart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6EB">
              <w:rPr>
                <w:rFonts w:ascii="Times New Roman" w:hAnsi="Times New Roman" w:cs="Times New Roman"/>
                <w:b/>
              </w:rPr>
              <w:t>SÜLEYMAN DEMİREL ÜNİVERSİTESİ SU ENSTİTÜSÜ KALİTE GÜVENCE KOMİSYONU TOPLANTI TUTANAĞI</w:t>
            </w:r>
          </w:p>
        </w:tc>
        <w:tc>
          <w:tcPr>
            <w:tcW w:w="1701" w:type="dxa"/>
          </w:tcPr>
          <w:p w:rsidR="002526EB" w:rsidRPr="002526EB" w:rsidRDefault="002526EB">
            <w:pPr>
              <w:rPr>
                <w:rFonts w:ascii="Times New Roman" w:hAnsi="Times New Roman" w:cs="Times New Roman"/>
              </w:rPr>
            </w:pPr>
            <w:r w:rsidRPr="002526EB">
              <w:rPr>
                <w:rFonts w:ascii="Times New Roman" w:hAnsi="Times New Roman" w:cs="Times New Roman"/>
              </w:rPr>
              <w:t>Toplantı No</w:t>
            </w:r>
          </w:p>
        </w:tc>
        <w:tc>
          <w:tcPr>
            <w:tcW w:w="1696" w:type="dxa"/>
          </w:tcPr>
          <w:p w:rsidR="002526EB" w:rsidRPr="002526EB" w:rsidRDefault="002526EB" w:rsidP="002526EB">
            <w:pPr>
              <w:rPr>
                <w:rFonts w:ascii="Times New Roman" w:hAnsi="Times New Roman" w:cs="Times New Roman"/>
              </w:rPr>
            </w:pPr>
            <w:r w:rsidRPr="002526EB">
              <w:rPr>
                <w:rFonts w:ascii="Times New Roman" w:hAnsi="Times New Roman" w:cs="Times New Roman"/>
              </w:rPr>
              <w:t>KGS-2021/2</w:t>
            </w:r>
          </w:p>
        </w:tc>
      </w:tr>
      <w:tr w:rsidR="002526EB" w:rsidTr="001538D2">
        <w:trPr>
          <w:trHeight w:val="419"/>
        </w:trPr>
        <w:tc>
          <w:tcPr>
            <w:tcW w:w="1746" w:type="dxa"/>
            <w:vMerge/>
          </w:tcPr>
          <w:p w:rsidR="002526EB" w:rsidRDefault="002526EB"/>
        </w:tc>
        <w:tc>
          <w:tcPr>
            <w:tcW w:w="3919" w:type="dxa"/>
            <w:vMerge/>
          </w:tcPr>
          <w:p w:rsidR="002526EB" w:rsidRPr="002526EB" w:rsidRDefault="0025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26EB" w:rsidRPr="002526EB" w:rsidRDefault="002526EB">
            <w:pPr>
              <w:rPr>
                <w:rFonts w:ascii="Times New Roman" w:hAnsi="Times New Roman" w:cs="Times New Roman"/>
              </w:rPr>
            </w:pPr>
            <w:r w:rsidRPr="002526EB">
              <w:rPr>
                <w:rFonts w:ascii="Times New Roman" w:hAnsi="Times New Roman" w:cs="Times New Roman"/>
              </w:rPr>
              <w:t>Toplantı Tarihi</w:t>
            </w:r>
          </w:p>
        </w:tc>
        <w:tc>
          <w:tcPr>
            <w:tcW w:w="1696" w:type="dxa"/>
          </w:tcPr>
          <w:p w:rsidR="002526EB" w:rsidRPr="002526EB" w:rsidRDefault="002526EB">
            <w:pPr>
              <w:rPr>
                <w:rFonts w:ascii="Times New Roman" w:hAnsi="Times New Roman" w:cs="Times New Roman"/>
              </w:rPr>
            </w:pPr>
            <w:r w:rsidRPr="002526EB">
              <w:rPr>
                <w:rFonts w:ascii="Times New Roman" w:hAnsi="Times New Roman" w:cs="Times New Roman"/>
              </w:rPr>
              <w:t>28.09.2021</w:t>
            </w:r>
          </w:p>
        </w:tc>
      </w:tr>
      <w:tr w:rsidR="002526EB" w:rsidTr="002526EB">
        <w:tc>
          <w:tcPr>
            <w:tcW w:w="1746" w:type="dxa"/>
            <w:vMerge/>
          </w:tcPr>
          <w:p w:rsidR="002526EB" w:rsidRDefault="002526EB"/>
        </w:tc>
        <w:tc>
          <w:tcPr>
            <w:tcW w:w="3919" w:type="dxa"/>
            <w:vMerge/>
          </w:tcPr>
          <w:p w:rsidR="002526EB" w:rsidRPr="002526EB" w:rsidRDefault="00252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26EB" w:rsidRPr="002526EB" w:rsidRDefault="002526EB">
            <w:pPr>
              <w:rPr>
                <w:rFonts w:ascii="Times New Roman" w:hAnsi="Times New Roman" w:cs="Times New Roman"/>
              </w:rPr>
            </w:pPr>
            <w:r w:rsidRPr="002526EB">
              <w:rPr>
                <w:rFonts w:ascii="Times New Roman" w:hAnsi="Times New Roman" w:cs="Times New Roman"/>
              </w:rPr>
              <w:t>Toplantı Yeri</w:t>
            </w:r>
          </w:p>
        </w:tc>
        <w:tc>
          <w:tcPr>
            <w:tcW w:w="1696" w:type="dxa"/>
          </w:tcPr>
          <w:p w:rsidR="002526EB" w:rsidRPr="002526EB" w:rsidRDefault="002526EB">
            <w:pPr>
              <w:rPr>
                <w:rFonts w:ascii="Times New Roman" w:hAnsi="Times New Roman" w:cs="Times New Roman"/>
              </w:rPr>
            </w:pPr>
            <w:r w:rsidRPr="002526EB">
              <w:rPr>
                <w:rFonts w:ascii="Times New Roman" w:hAnsi="Times New Roman" w:cs="Times New Roman"/>
              </w:rPr>
              <w:t>Su Enstitüsü Toplantı Salonu</w:t>
            </w:r>
          </w:p>
        </w:tc>
      </w:tr>
    </w:tbl>
    <w:p w:rsidR="008B5AD6" w:rsidRDefault="008B5AD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8D2" w:rsidRPr="001538D2" w:rsidTr="001538D2">
        <w:tc>
          <w:tcPr>
            <w:tcW w:w="9062" w:type="dxa"/>
          </w:tcPr>
          <w:p w:rsidR="001538D2" w:rsidRPr="001538D2" w:rsidRDefault="001538D2" w:rsidP="0015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D2">
              <w:rPr>
                <w:rFonts w:ascii="Times New Roman" w:hAnsi="Times New Roman" w:cs="Times New Roman"/>
                <w:b/>
                <w:sz w:val="24"/>
                <w:szCs w:val="24"/>
              </w:rPr>
              <w:t>BAŞLIK</w:t>
            </w:r>
          </w:p>
        </w:tc>
      </w:tr>
      <w:tr w:rsidR="001538D2" w:rsidRPr="001538D2" w:rsidTr="001538D2">
        <w:tc>
          <w:tcPr>
            <w:tcW w:w="9062" w:type="dxa"/>
          </w:tcPr>
          <w:p w:rsidR="001538D2" w:rsidRPr="001538D2" w:rsidRDefault="001538D2" w:rsidP="001538D2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38D2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tr-TR"/>
              </w:rPr>
              <w:t>Su Enstitüsü Birim Kalite Komisyonu Kalite Toplantısı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tr-TR"/>
              </w:rPr>
              <w:t xml:space="preserve"> (28.09.2021)</w:t>
            </w:r>
          </w:p>
        </w:tc>
      </w:tr>
    </w:tbl>
    <w:p w:rsidR="008B5AD6" w:rsidRPr="001538D2" w:rsidRDefault="008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"/>
        <w:gridCol w:w="8666"/>
      </w:tblGrid>
      <w:tr w:rsidR="001538D2" w:rsidRPr="001538D2" w:rsidTr="00655F1D">
        <w:tc>
          <w:tcPr>
            <w:tcW w:w="9062" w:type="dxa"/>
            <w:gridSpan w:val="2"/>
          </w:tcPr>
          <w:p w:rsidR="001538D2" w:rsidRPr="001538D2" w:rsidRDefault="001538D2" w:rsidP="0015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D2">
              <w:rPr>
                <w:rFonts w:ascii="Times New Roman" w:hAnsi="Times New Roman" w:cs="Times New Roman"/>
                <w:b/>
                <w:sz w:val="24"/>
                <w:szCs w:val="24"/>
              </w:rPr>
              <w:t>GÜNDEM MADDELERİ</w:t>
            </w:r>
          </w:p>
        </w:tc>
      </w:tr>
      <w:tr w:rsidR="001538D2" w:rsidRPr="001538D2" w:rsidTr="001538D2">
        <w:tc>
          <w:tcPr>
            <w:tcW w:w="279" w:type="dxa"/>
          </w:tcPr>
          <w:p w:rsidR="001538D2" w:rsidRPr="001538D2" w:rsidRDefault="001538D2" w:rsidP="00577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783" w:type="dxa"/>
          </w:tcPr>
          <w:p w:rsidR="001538D2" w:rsidRPr="001538D2" w:rsidRDefault="001538D2" w:rsidP="00577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2021 dönemi Birim Öz Değerlendirme Raporu Hazırlama başlıklarının değerlendirilmesi </w:t>
            </w:r>
          </w:p>
        </w:tc>
      </w:tr>
      <w:tr w:rsidR="001538D2" w:rsidRPr="001538D2" w:rsidTr="001538D2">
        <w:tc>
          <w:tcPr>
            <w:tcW w:w="279" w:type="dxa"/>
          </w:tcPr>
          <w:p w:rsidR="001538D2" w:rsidRPr="001538D2" w:rsidRDefault="001538D2" w:rsidP="00577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3" w:type="dxa"/>
          </w:tcPr>
          <w:p w:rsidR="001538D2" w:rsidRPr="001538D2" w:rsidRDefault="001538D2" w:rsidP="005773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2022 dönemi gerçekleştirilecek faaliyetlerin görüşülmesi</w:t>
            </w:r>
          </w:p>
        </w:tc>
      </w:tr>
    </w:tbl>
    <w:p w:rsidR="008B5AD6" w:rsidRPr="001538D2" w:rsidRDefault="008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8D2" w:rsidRPr="001538D2" w:rsidTr="001538D2">
        <w:tc>
          <w:tcPr>
            <w:tcW w:w="9062" w:type="dxa"/>
          </w:tcPr>
          <w:p w:rsidR="001538D2" w:rsidRPr="001538D2" w:rsidRDefault="001538D2" w:rsidP="0015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D2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</w:tc>
      </w:tr>
      <w:tr w:rsidR="001538D2" w:rsidRPr="001538D2" w:rsidTr="001538D2">
        <w:tc>
          <w:tcPr>
            <w:tcW w:w="9062" w:type="dxa"/>
          </w:tcPr>
          <w:p w:rsidR="001538D2" w:rsidRPr="001538D2" w:rsidRDefault="001538D2" w:rsidP="00007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9A">
              <w:rPr>
                <w:rFonts w:ascii="Times New Roman" w:hAnsi="Times New Roman" w:cs="Times New Roman"/>
                <w:sz w:val="24"/>
                <w:szCs w:val="24"/>
              </w:rPr>
              <w:t>Süleyman Demirel Üniversitesi</w:t>
            </w:r>
            <w:r w:rsidR="0074664B" w:rsidRPr="0057739A">
              <w:rPr>
                <w:rFonts w:ascii="Times New Roman" w:hAnsi="Times New Roman" w:cs="Times New Roman"/>
                <w:sz w:val="24"/>
                <w:szCs w:val="24"/>
              </w:rPr>
              <w:t xml:space="preserve"> Su Enstitüsü Birim Kalite Komisyon</w:t>
            </w:r>
            <w:r w:rsidRPr="0057739A">
              <w:rPr>
                <w:rFonts w:ascii="Times New Roman" w:hAnsi="Times New Roman" w:cs="Times New Roman"/>
                <w:sz w:val="24"/>
                <w:szCs w:val="24"/>
              </w:rPr>
              <w:t xml:space="preserve"> üyeleri ile </w:t>
            </w:r>
            <w:r w:rsidR="0074664B" w:rsidRPr="0057739A">
              <w:rPr>
                <w:rFonts w:ascii="Times New Roman" w:hAnsi="Times New Roman" w:cs="Times New Roman"/>
                <w:sz w:val="24"/>
                <w:szCs w:val="24"/>
              </w:rPr>
              <w:t>Su Enstitüsü toplantı salonunda</w:t>
            </w:r>
            <w:r w:rsidRPr="0057739A">
              <w:rPr>
                <w:rFonts w:ascii="Times New Roman" w:hAnsi="Times New Roman" w:cs="Times New Roman"/>
                <w:sz w:val="24"/>
                <w:szCs w:val="24"/>
              </w:rPr>
              <w:t xml:space="preserve"> bir toplantı gerçekleştirilmiştir. </w:t>
            </w:r>
            <w:r w:rsidR="0057739A" w:rsidRPr="0057739A">
              <w:rPr>
                <w:rFonts w:ascii="Times New Roman" w:hAnsi="Times New Roman" w:cs="Times New Roman"/>
                <w:sz w:val="24"/>
                <w:szCs w:val="24"/>
              </w:rPr>
              <w:t xml:space="preserve">Kalite süreçlerinin takibinin yapılmasına dair Kalite Güvence Ofisi tarafından kalite faaliyetlerinin hangi takvime göre yürütüleceği konusunda komisyon üyelerine bilgilendirme yapıldı. </w:t>
            </w:r>
            <w:r w:rsidRPr="0057739A">
              <w:rPr>
                <w:rFonts w:ascii="Times New Roman" w:hAnsi="Times New Roman" w:cs="Times New Roman"/>
                <w:sz w:val="24"/>
                <w:szCs w:val="24"/>
              </w:rPr>
              <w:t xml:space="preserve">Toplantıda </w:t>
            </w:r>
            <w:r w:rsidR="0074664B" w:rsidRPr="005773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2021 yılı Birim Öz Değerlendirme Raporu Hazırlama başlıkları kapsamında yapılan </w:t>
            </w:r>
            <w:r w:rsidR="0074664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çalışmaların </w:t>
            </w:r>
            <w:r w:rsidR="0074664B" w:rsidRPr="001538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değerlendiril</w:t>
            </w:r>
            <w:r w:rsidR="005773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di. Su Enstitüsü tarafından yürütülmekte olan projelerinde son durumlarla ilgili komisyon üyelerine bilgilendirmeler yapıldı. Yürütülen projeler yanında 2022 yılında yapılabilecek faaliyetler konusunda komisyon üyelerinin görüşleri alındı. Su Enstitüsü idari birimlerde karşılaşılan </w:t>
            </w:r>
            <w:proofErr w:type="spellStart"/>
            <w:r w:rsidR="005773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pro</w:t>
            </w:r>
            <w:r w:rsidR="004047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</w:t>
            </w:r>
            <w:r w:rsidR="005773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mlemler</w:t>
            </w:r>
            <w:proofErr w:type="spellEnd"/>
            <w:r w:rsidR="005773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ve çözümleri kapsamında değerlendirmeler yapılmıştır. </w:t>
            </w:r>
          </w:p>
        </w:tc>
      </w:tr>
    </w:tbl>
    <w:p w:rsidR="001538D2" w:rsidRDefault="008B5AD6">
      <w:r>
        <w:t xml:space="preserve">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8D2" w:rsidTr="001538D2">
        <w:tc>
          <w:tcPr>
            <w:tcW w:w="9062" w:type="dxa"/>
          </w:tcPr>
          <w:p w:rsidR="001538D2" w:rsidRPr="001538D2" w:rsidRDefault="001538D2" w:rsidP="0015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D2">
              <w:rPr>
                <w:rFonts w:ascii="Times New Roman" w:hAnsi="Times New Roman" w:cs="Times New Roman"/>
                <w:b/>
                <w:sz w:val="24"/>
                <w:szCs w:val="24"/>
              </w:rPr>
              <w:t>TOPLANTI FOTOĞRAFLARI</w:t>
            </w:r>
          </w:p>
        </w:tc>
      </w:tr>
      <w:tr w:rsidR="001538D2" w:rsidTr="001538D2">
        <w:tc>
          <w:tcPr>
            <w:tcW w:w="9062" w:type="dxa"/>
          </w:tcPr>
          <w:p w:rsidR="001538D2" w:rsidRDefault="001538D2"/>
          <w:p w:rsidR="001538D2" w:rsidRDefault="00007B31" w:rsidP="00007B31">
            <w:pPr>
              <w:jc w:val="center"/>
            </w:pPr>
            <w:r w:rsidRPr="00007B31">
              <w:rPr>
                <w:noProof/>
                <w:lang w:eastAsia="tr-TR"/>
              </w:rPr>
              <w:drawing>
                <wp:inline distT="0" distB="0" distL="0" distR="0">
                  <wp:extent cx="4904740" cy="3067050"/>
                  <wp:effectExtent l="0" t="0" r="0" b="0"/>
                  <wp:docPr id="6" name="Resim 6" descr="C:\Users\bulentkirkan\Desktop\029a0828-9a17-48aa-bc38-33c4750c0d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ulentkirkan\Desktop\029a0828-9a17-48aa-bc38-33c4750c0d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175" cy="308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B5AD6" w:rsidRDefault="008B5AD6" w:rsidP="004047A5"/>
    <w:sectPr w:rsidR="008B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35BF"/>
    <w:multiLevelType w:val="hybridMultilevel"/>
    <w:tmpl w:val="5748D8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F73BF"/>
    <w:multiLevelType w:val="hybridMultilevel"/>
    <w:tmpl w:val="7FBE43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0E82"/>
    <w:multiLevelType w:val="hybridMultilevel"/>
    <w:tmpl w:val="1B001F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47E1"/>
    <w:multiLevelType w:val="hybridMultilevel"/>
    <w:tmpl w:val="AC3AD438"/>
    <w:lvl w:ilvl="0" w:tplc="CD20C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B3CB7"/>
    <w:multiLevelType w:val="hybridMultilevel"/>
    <w:tmpl w:val="AC0497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7"/>
    <w:rsid w:val="00007B31"/>
    <w:rsid w:val="001538D2"/>
    <w:rsid w:val="002526EB"/>
    <w:rsid w:val="002F5267"/>
    <w:rsid w:val="004047A5"/>
    <w:rsid w:val="004D39B1"/>
    <w:rsid w:val="0057739A"/>
    <w:rsid w:val="0074664B"/>
    <w:rsid w:val="00771117"/>
    <w:rsid w:val="008A2A1F"/>
    <w:rsid w:val="008B5AD6"/>
    <w:rsid w:val="009107E1"/>
    <w:rsid w:val="00A47485"/>
    <w:rsid w:val="00BE4E30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D09D"/>
  <w15:chartTrackingRefBased/>
  <w15:docId w15:val="{B1782703-6837-4DA3-8949-D6B257A5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KIRKAN</dc:creator>
  <cp:keywords/>
  <dc:description/>
  <cp:lastModifiedBy>Bülent KIRKAN</cp:lastModifiedBy>
  <cp:revision>5</cp:revision>
  <dcterms:created xsi:type="dcterms:W3CDTF">2021-09-27T10:49:00Z</dcterms:created>
  <dcterms:modified xsi:type="dcterms:W3CDTF">2021-09-29T11:51:00Z</dcterms:modified>
</cp:coreProperties>
</file>